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F83E" w14:textId="11736D94" w:rsidR="006E5D98" w:rsidRDefault="006E5D98" w:rsidP="006E5D98">
      <w:pPr>
        <w:pStyle w:val="Heading1"/>
      </w:pPr>
      <w:r>
        <w:t>Romford Smallholders Society</w:t>
      </w:r>
    </w:p>
    <w:p w14:paraId="143F7766" w14:textId="1583C022" w:rsidR="006E5D98" w:rsidRDefault="006E5D98" w:rsidP="006E5D98">
      <w:pPr>
        <w:pStyle w:val="Heading2"/>
      </w:pPr>
      <w:r>
        <w:t>Seed potatoes and onions 202</w:t>
      </w:r>
      <w:r w:rsidR="0049566D">
        <w:t>2</w:t>
      </w:r>
    </w:p>
    <w:p w14:paraId="00478A01" w14:textId="5385F971" w:rsidR="006E5D98" w:rsidRDefault="006E5D98" w:rsidP="006E5D98"/>
    <w:p w14:paraId="55BF3CEB" w14:textId="17932D15" w:rsidR="006E5D98" w:rsidRDefault="006E5D98" w:rsidP="006E5D98">
      <w:r>
        <w:t xml:space="preserve">Owing to the high cost of seed potatoes we shall only order sufficient </w:t>
      </w:r>
      <w:r w:rsidR="005B3249">
        <w:t>stocks</w:t>
      </w:r>
      <w:r>
        <w:t xml:space="preserve"> to meet </w:t>
      </w:r>
      <w:r w:rsidR="005B3249">
        <w:t>member’s</w:t>
      </w:r>
      <w:r>
        <w:t xml:space="preserve"> needs. Please complete the form and return it to the shot or email it to </w:t>
      </w:r>
      <w:hyperlink r:id="rId4" w:history="1">
        <w:r w:rsidR="0049566D" w:rsidRPr="00D6471F">
          <w:rPr>
            <w:rStyle w:val="Hyperlink"/>
          </w:rPr>
          <w:t>Janealborough@btinternet.com</w:t>
        </w:r>
      </w:hyperlink>
    </w:p>
    <w:p w14:paraId="61B0536C" w14:textId="2B31A71F" w:rsidR="006E5D98" w:rsidRDefault="006E5D98" w:rsidP="006E5D98"/>
    <w:p w14:paraId="2AE52023" w14:textId="29B1706A" w:rsidR="006E5D98" w:rsidRDefault="006E5D98" w:rsidP="006E5D98">
      <w:r>
        <w:t>As no deposit is pain on emailed orders the full amount will be due on collection.</w:t>
      </w:r>
    </w:p>
    <w:p w14:paraId="17325652" w14:textId="15EA4C25" w:rsidR="006E5D98" w:rsidRDefault="006E5D98" w:rsidP="006E5D98">
      <w:r>
        <w:t>Delivery is expected in February 202</w:t>
      </w:r>
      <w:r w:rsidR="0049566D">
        <w:t>3</w:t>
      </w:r>
    </w:p>
    <w:p w14:paraId="62CB2697" w14:textId="1F5BD676" w:rsidR="006E5D98" w:rsidRDefault="006E5D98" w:rsidP="006E5D98">
      <w:pPr>
        <w:rPr>
          <w:b/>
          <w:bCs/>
        </w:rPr>
      </w:pPr>
      <w:r w:rsidRPr="006E5D98">
        <w:rPr>
          <w:b/>
          <w:bCs/>
        </w:rPr>
        <w:t xml:space="preserve">Orders must be received by </w:t>
      </w:r>
      <w:r w:rsidR="0049566D">
        <w:rPr>
          <w:b/>
          <w:bCs/>
        </w:rPr>
        <w:t>23</w:t>
      </w:r>
      <w:proofErr w:type="gramStart"/>
      <w:r w:rsidR="0049566D" w:rsidRPr="0049566D">
        <w:rPr>
          <w:b/>
          <w:bCs/>
          <w:vertAlign w:val="superscript"/>
        </w:rPr>
        <w:t>rd</w:t>
      </w:r>
      <w:r w:rsidR="0049566D">
        <w:rPr>
          <w:b/>
          <w:bCs/>
        </w:rPr>
        <w:t xml:space="preserve"> </w:t>
      </w:r>
      <w:r w:rsidRPr="006E5D98">
        <w:rPr>
          <w:b/>
          <w:bCs/>
        </w:rPr>
        <w:t xml:space="preserve"> October</w:t>
      </w:r>
      <w:proofErr w:type="gramEnd"/>
      <w:r w:rsidRPr="006E5D98">
        <w:rPr>
          <w:b/>
          <w:bCs/>
        </w:rPr>
        <w:t xml:space="preserve"> 202</w:t>
      </w:r>
      <w:r w:rsidR="0049566D">
        <w:rPr>
          <w:b/>
          <w:bCs/>
        </w:rPr>
        <w:t>2</w:t>
      </w:r>
    </w:p>
    <w:p w14:paraId="0DB2E55B" w14:textId="25E60DA0" w:rsidR="006E5D98" w:rsidRDefault="006E5D98" w:rsidP="006E5D98">
      <w:r>
        <w:t xml:space="preserve">It is impossible to quote prices at this stage, but they will be the lowest possible. Supplies of the varieties listed below will be </w:t>
      </w:r>
      <w:r w:rsidR="005B3249">
        <w:t>obtained but</w:t>
      </w:r>
      <w:r>
        <w:t xml:space="preserve"> canno</w:t>
      </w:r>
      <w:r w:rsidR="00DD7DE0">
        <w:t>t be guaranteed and some substitution may be needed.</w:t>
      </w:r>
    </w:p>
    <w:p w14:paraId="7E33AE98" w14:textId="77777777" w:rsidR="00DD7DE0" w:rsidRDefault="00DD7DE0" w:rsidP="006E5D98">
      <w:pPr>
        <w:sectPr w:rsidR="00DD7DE0" w:rsidSect="003C5427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82CE896" w14:textId="5DE390B7" w:rsidR="00DD7DE0" w:rsidRDefault="00DD7DE0" w:rsidP="006E5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DD7DE0" w14:paraId="36A4C0AB" w14:textId="77777777" w:rsidTr="00DD7DE0">
        <w:tc>
          <w:tcPr>
            <w:tcW w:w="1980" w:type="dxa"/>
          </w:tcPr>
          <w:p w14:paraId="689A1B94" w14:textId="18497ED1" w:rsidR="00DD7DE0" w:rsidRDefault="00DD7DE0" w:rsidP="006E5D98"/>
        </w:tc>
        <w:tc>
          <w:tcPr>
            <w:tcW w:w="1417" w:type="dxa"/>
          </w:tcPr>
          <w:p w14:paraId="7B20DBFF" w14:textId="7B33D81E" w:rsidR="00DD7DE0" w:rsidRDefault="00DD7DE0" w:rsidP="006E5D98">
            <w:r>
              <w:t>Quantity 2kg (4.4lb) bags</w:t>
            </w:r>
          </w:p>
        </w:tc>
      </w:tr>
      <w:tr w:rsidR="00DD7DE0" w14:paraId="3F254697" w14:textId="77777777" w:rsidTr="00060603">
        <w:tc>
          <w:tcPr>
            <w:tcW w:w="3397" w:type="dxa"/>
            <w:gridSpan w:val="2"/>
          </w:tcPr>
          <w:p w14:paraId="78B7D2F7" w14:textId="53F7889C" w:rsidR="00DD7DE0" w:rsidRDefault="00DD7DE0" w:rsidP="00DD7DE0">
            <w:pPr>
              <w:jc w:val="center"/>
            </w:pPr>
            <w:r w:rsidRPr="00DD7DE0">
              <w:rPr>
                <w:b/>
                <w:bCs/>
              </w:rPr>
              <w:t>First Earlies</w:t>
            </w:r>
          </w:p>
        </w:tc>
      </w:tr>
      <w:tr w:rsidR="00DD7DE0" w14:paraId="51D72F49" w14:textId="77777777" w:rsidTr="00DD7DE0">
        <w:tc>
          <w:tcPr>
            <w:tcW w:w="1980" w:type="dxa"/>
          </w:tcPr>
          <w:p w14:paraId="1411E83F" w14:textId="092ACF4B" w:rsidR="00DD7DE0" w:rsidRDefault="00DD7DE0" w:rsidP="006E5D98">
            <w:r>
              <w:t>Casablanca</w:t>
            </w:r>
          </w:p>
        </w:tc>
        <w:tc>
          <w:tcPr>
            <w:tcW w:w="1417" w:type="dxa"/>
          </w:tcPr>
          <w:p w14:paraId="0E07871D" w14:textId="77777777" w:rsidR="00DD7DE0" w:rsidRDefault="00DD7DE0" w:rsidP="006E5D98"/>
        </w:tc>
      </w:tr>
      <w:tr w:rsidR="00DD7DE0" w14:paraId="4169885B" w14:textId="77777777" w:rsidTr="00DD7DE0">
        <w:tc>
          <w:tcPr>
            <w:tcW w:w="1980" w:type="dxa"/>
          </w:tcPr>
          <w:p w14:paraId="473DF5DC" w14:textId="548016C1" w:rsidR="00DD7DE0" w:rsidRDefault="00DD7DE0" w:rsidP="006E5D98">
            <w:r>
              <w:t>Foremost</w:t>
            </w:r>
          </w:p>
        </w:tc>
        <w:tc>
          <w:tcPr>
            <w:tcW w:w="1417" w:type="dxa"/>
          </w:tcPr>
          <w:p w14:paraId="2F0DD9CE" w14:textId="77777777" w:rsidR="00DD7DE0" w:rsidRDefault="00DD7DE0" w:rsidP="006E5D98"/>
        </w:tc>
      </w:tr>
      <w:tr w:rsidR="00DD7DE0" w14:paraId="5D60CAAD" w14:textId="77777777" w:rsidTr="00DD7DE0">
        <w:tc>
          <w:tcPr>
            <w:tcW w:w="1980" w:type="dxa"/>
          </w:tcPr>
          <w:p w14:paraId="33E929B4" w14:textId="11C56A95" w:rsidR="00DD7DE0" w:rsidRDefault="00DD7DE0" w:rsidP="006E5D98">
            <w:r>
              <w:t>Swift</w:t>
            </w:r>
          </w:p>
        </w:tc>
        <w:tc>
          <w:tcPr>
            <w:tcW w:w="1417" w:type="dxa"/>
          </w:tcPr>
          <w:p w14:paraId="12F1B2B0" w14:textId="77777777" w:rsidR="00DD7DE0" w:rsidRDefault="00DD7DE0" w:rsidP="006E5D98"/>
        </w:tc>
      </w:tr>
      <w:tr w:rsidR="00DD7DE0" w14:paraId="548D2366" w14:textId="77777777" w:rsidTr="00DD7DE0">
        <w:tc>
          <w:tcPr>
            <w:tcW w:w="1980" w:type="dxa"/>
          </w:tcPr>
          <w:p w14:paraId="4FC8364E" w14:textId="1C8D0DB7" w:rsidR="00DD7DE0" w:rsidRDefault="00DD7DE0" w:rsidP="006E5D98">
            <w:r>
              <w:t>Pentland Javelin</w:t>
            </w:r>
          </w:p>
        </w:tc>
        <w:tc>
          <w:tcPr>
            <w:tcW w:w="1417" w:type="dxa"/>
          </w:tcPr>
          <w:p w14:paraId="4ED82195" w14:textId="77777777" w:rsidR="00DD7DE0" w:rsidRDefault="00DD7DE0" w:rsidP="006E5D98"/>
        </w:tc>
      </w:tr>
      <w:tr w:rsidR="00DD7DE0" w14:paraId="4A0970E0" w14:textId="77777777" w:rsidTr="00DD7DE0">
        <w:tc>
          <w:tcPr>
            <w:tcW w:w="1980" w:type="dxa"/>
          </w:tcPr>
          <w:p w14:paraId="542067E4" w14:textId="3D794A3C" w:rsidR="00DD7DE0" w:rsidRDefault="00DD7DE0" w:rsidP="006E5D98">
            <w:r>
              <w:t>Red Duke of York</w:t>
            </w:r>
          </w:p>
        </w:tc>
        <w:tc>
          <w:tcPr>
            <w:tcW w:w="1417" w:type="dxa"/>
          </w:tcPr>
          <w:p w14:paraId="7A3E7B34" w14:textId="77777777" w:rsidR="00DD7DE0" w:rsidRDefault="00DD7DE0" w:rsidP="006E5D98"/>
        </w:tc>
      </w:tr>
      <w:tr w:rsidR="00DD7DE0" w14:paraId="3B43A503" w14:textId="77777777" w:rsidTr="00DD7DE0">
        <w:tc>
          <w:tcPr>
            <w:tcW w:w="1980" w:type="dxa"/>
          </w:tcPr>
          <w:p w14:paraId="04D07CA5" w14:textId="5C79264D" w:rsidR="00DD7DE0" w:rsidRDefault="00DD7DE0" w:rsidP="006E5D98">
            <w:r>
              <w:t>Maris Bard</w:t>
            </w:r>
          </w:p>
        </w:tc>
        <w:tc>
          <w:tcPr>
            <w:tcW w:w="1417" w:type="dxa"/>
          </w:tcPr>
          <w:p w14:paraId="4D4A6CFB" w14:textId="77777777" w:rsidR="00DD7DE0" w:rsidRDefault="00DD7DE0" w:rsidP="006E5D98"/>
        </w:tc>
      </w:tr>
      <w:tr w:rsidR="0049566D" w14:paraId="5257061D" w14:textId="77777777" w:rsidTr="00DD7DE0">
        <w:tc>
          <w:tcPr>
            <w:tcW w:w="1980" w:type="dxa"/>
          </w:tcPr>
          <w:p w14:paraId="39A0F348" w14:textId="2F91790B" w:rsidR="0049566D" w:rsidRDefault="0049566D" w:rsidP="006E5D98">
            <w:r>
              <w:t>Lady Christi</w:t>
            </w:r>
          </w:p>
        </w:tc>
        <w:tc>
          <w:tcPr>
            <w:tcW w:w="1417" w:type="dxa"/>
          </w:tcPr>
          <w:p w14:paraId="6EA1DAE2" w14:textId="77777777" w:rsidR="0049566D" w:rsidRDefault="0049566D" w:rsidP="006E5D98"/>
        </w:tc>
      </w:tr>
      <w:tr w:rsidR="00DD7DE0" w14:paraId="557A968D" w14:textId="77777777" w:rsidTr="00DD7DE0">
        <w:tc>
          <w:tcPr>
            <w:tcW w:w="1980" w:type="dxa"/>
            <w:shd w:val="clear" w:color="auto" w:fill="000000" w:themeFill="text1"/>
          </w:tcPr>
          <w:p w14:paraId="655AC13F" w14:textId="77777777" w:rsidR="00DD7DE0" w:rsidRDefault="00DD7DE0" w:rsidP="006E5D98"/>
        </w:tc>
        <w:tc>
          <w:tcPr>
            <w:tcW w:w="1417" w:type="dxa"/>
            <w:shd w:val="clear" w:color="auto" w:fill="000000" w:themeFill="text1"/>
          </w:tcPr>
          <w:p w14:paraId="65B46B05" w14:textId="77777777" w:rsidR="00DD7DE0" w:rsidRDefault="00DD7DE0" w:rsidP="006E5D98"/>
        </w:tc>
      </w:tr>
      <w:tr w:rsidR="00DD7DE0" w:rsidRPr="00DD7DE0" w14:paraId="1B5D9045" w14:textId="77777777" w:rsidTr="00227328">
        <w:tc>
          <w:tcPr>
            <w:tcW w:w="3397" w:type="dxa"/>
            <w:gridSpan w:val="2"/>
            <w:shd w:val="clear" w:color="auto" w:fill="auto"/>
          </w:tcPr>
          <w:p w14:paraId="49108F7D" w14:textId="1DD2BE40" w:rsidR="00DD7DE0" w:rsidRPr="00DD7DE0" w:rsidRDefault="00DD7DE0" w:rsidP="00DD7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earlies</w:t>
            </w:r>
          </w:p>
        </w:tc>
      </w:tr>
      <w:tr w:rsidR="00DD7DE0" w:rsidRPr="00DD7DE0" w14:paraId="2B3B8D5A" w14:textId="77777777" w:rsidTr="00DD7DE0">
        <w:tc>
          <w:tcPr>
            <w:tcW w:w="1980" w:type="dxa"/>
            <w:shd w:val="clear" w:color="auto" w:fill="auto"/>
          </w:tcPr>
          <w:p w14:paraId="72143165" w14:textId="65D8A22B" w:rsidR="00DD7DE0" w:rsidRPr="00DD7DE0" w:rsidRDefault="00DD7DE0" w:rsidP="00DD7DE0">
            <w:r>
              <w:t>Charlotte</w:t>
            </w:r>
          </w:p>
        </w:tc>
        <w:tc>
          <w:tcPr>
            <w:tcW w:w="1417" w:type="dxa"/>
            <w:shd w:val="clear" w:color="auto" w:fill="auto"/>
          </w:tcPr>
          <w:p w14:paraId="0BB7F4EB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CA05F44" w14:textId="77777777" w:rsidTr="00DD7DE0">
        <w:tc>
          <w:tcPr>
            <w:tcW w:w="1980" w:type="dxa"/>
            <w:shd w:val="clear" w:color="auto" w:fill="auto"/>
          </w:tcPr>
          <w:p w14:paraId="642A6014" w14:textId="72F86E58" w:rsidR="00DD7DE0" w:rsidRDefault="00DD7DE0" w:rsidP="00DD7DE0">
            <w:r>
              <w:t>Kestrel</w:t>
            </w:r>
          </w:p>
        </w:tc>
        <w:tc>
          <w:tcPr>
            <w:tcW w:w="1417" w:type="dxa"/>
            <w:shd w:val="clear" w:color="auto" w:fill="auto"/>
          </w:tcPr>
          <w:p w14:paraId="48B4D6C7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82618D1" w14:textId="77777777" w:rsidTr="00DD7DE0">
        <w:tc>
          <w:tcPr>
            <w:tcW w:w="1980" w:type="dxa"/>
            <w:shd w:val="clear" w:color="auto" w:fill="auto"/>
          </w:tcPr>
          <w:p w14:paraId="3D4D6EA2" w14:textId="67BBCC9D" w:rsidR="00DD7DE0" w:rsidRDefault="00DD7DE0" w:rsidP="00DD7DE0">
            <w:proofErr w:type="spellStart"/>
            <w:r>
              <w:t>Estima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E9A150A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77905754" w14:textId="77777777" w:rsidTr="00DD7DE0">
        <w:tc>
          <w:tcPr>
            <w:tcW w:w="1980" w:type="dxa"/>
            <w:shd w:val="clear" w:color="auto" w:fill="000000" w:themeFill="text1"/>
          </w:tcPr>
          <w:p w14:paraId="0F0EF64D" w14:textId="77777777" w:rsidR="00DD7DE0" w:rsidRDefault="00DD7DE0" w:rsidP="00DD7DE0"/>
        </w:tc>
        <w:tc>
          <w:tcPr>
            <w:tcW w:w="1417" w:type="dxa"/>
            <w:shd w:val="clear" w:color="auto" w:fill="000000" w:themeFill="text1"/>
          </w:tcPr>
          <w:p w14:paraId="4C0BB0F4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88B7CB2" w14:textId="77777777" w:rsidTr="00203DA2">
        <w:tc>
          <w:tcPr>
            <w:tcW w:w="3397" w:type="dxa"/>
            <w:gridSpan w:val="2"/>
            <w:shd w:val="clear" w:color="auto" w:fill="auto"/>
          </w:tcPr>
          <w:p w14:paraId="5015347D" w14:textId="2BD2E1A7" w:rsidR="00DD7DE0" w:rsidRPr="00DD7DE0" w:rsidRDefault="00DD7DE0" w:rsidP="00DD7DE0">
            <w:pPr>
              <w:jc w:val="center"/>
              <w:rPr>
                <w:b/>
                <w:bCs/>
              </w:rPr>
            </w:pPr>
            <w:r w:rsidRPr="00DD7DE0">
              <w:rPr>
                <w:b/>
                <w:bCs/>
              </w:rPr>
              <w:t>Main Crop</w:t>
            </w:r>
          </w:p>
        </w:tc>
      </w:tr>
      <w:tr w:rsidR="00DD7DE0" w:rsidRPr="00DD7DE0" w14:paraId="2BA5F392" w14:textId="77777777" w:rsidTr="00DD7DE0">
        <w:tc>
          <w:tcPr>
            <w:tcW w:w="1980" w:type="dxa"/>
            <w:shd w:val="clear" w:color="auto" w:fill="auto"/>
          </w:tcPr>
          <w:p w14:paraId="04AB9C31" w14:textId="6FD5D416" w:rsidR="00DD7DE0" w:rsidRDefault="00DD7DE0" w:rsidP="00DD7DE0">
            <w:r>
              <w:t>Cara (LM)</w:t>
            </w:r>
          </w:p>
        </w:tc>
        <w:tc>
          <w:tcPr>
            <w:tcW w:w="1417" w:type="dxa"/>
            <w:shd w:val="clear" w:color="auto" w:fill="auto"/>
          </w:tcPr>
          <w:p w14:paraId="4693B57A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271A179C" w14:textId="77777777" w:rsidTr="00DD7DE0">
        <w:tc>
          <w:tcPr>
            <w:tcW w:w="1980" w:type="dxa"/>
            <w:shd w:val="clear" w:color="auto" w:fill="auto"/>
          </w:tcPr>
          <w:p w14:paraId="6E6B879C" w14:textId="1FE5D663" w:rsidR="00DD7DE0" w:rsidRDefault="00DD7DE0" w:rsidP="00DD7DE0">
            <w:r>
              <w:t>Desiree (EM)</w:t>
            </w:r>
          </w:p>
        </w:tc>
        <w:tc>
          <w:tcPr>
            <w:tcW w:w="1417" w:type="dxa"/>
            <w:shd w:val="clear" w:color="auto" w:fill="auto"/>
          </w:tcPr>
          <w:p w14:paraId="2E3E4CEE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3113FA59" w14:textId="77777777" w:rsidTr="00DD7DE0">
        <w:tc>
          <w:tcPr>
            <w:tcW w:w="1980" w:type="dxa"/>
            <w:shd w:val="clear" w:color="auto" w:fill="auto"/>
          </w:tcPr>
          <w:p w14:paraId="6E5B3C89" w14:textId="14893D1A" w:rsidR="00DD7DE0" w:rsidRDefault="00DD7DE0" w:rsidP="00DD7DE0">
            <w:r>
              <w:t>Golden Wonder (LM)</w:t>
            </w:r>
          </w:p>
        </w:tc>
        <w:tc>
          <w:tcPr>
            <w:tcW w:w="1417" w:type="dxa"/>
            <w:shd w:val="clear" w:color="auto" w:fill="auto"/>
          </w:tcPr>
          <w:p w14:paraId="3D2E3780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0B92C62C" w14:textId="77777777" w:rsidTr="00DD7DE0">
        <w:tc>
          <w:tcPr>
            <w:tcW w:w="1980" w:type="dxa"/>
            <w:shd w:val="clear" w:color="auto" w:fill="auto"/>
          </w:tcPr>
          <w:p w14:paraId="6203030C" w14:textId="34E4A8EC" w:rsidR="00DD7DE0" w:rsidRDefault="00DD7DE0" w:rsidP="00DD7DE0">
            <w:r>
              <w:t>Maris Piper (EM)</w:t>
            </w:r>
          </w:p>
        </w:tc>
        <w:tc>
          <w:tcPr>
            <w:tcW w:w="1417" w:type="dxa"/>
            <w:shd w:val="clear" w:color="auto" w:fill="auto"/>
          </w:tcPr>
          <w:p w14:paraId="2898DE3E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12BC7E5" w14:textId="77777777" w:rsidTr="00DD7DE0">
        <w:tc>
          <w:tcPr>
            <w:tcW w:w="1980" w:type="dxa"/>
            <w:shd w:val="clear" w:color="auto" w:fill="auto"/>
          </w:tcPr>
          <w:p w14:paraId="19FA270E" w14:textId="6A97C0EB" w:rsidR="00DD7DE0" w:rsidRDefault="00DD7DE0" w:rsidP="00DD7DE0">
            <w:r>
              <w:t>Picasso (EM)</w:t>
            </w:r>
          </w:p>
        </w:tc>
        <w:tc>
          <w:tcPr>
            <w:tcW w:w="1417" w:type="dxa"/>
            <w:shd w:val="clear" w:color="auto" w:fill="auto"/>
          </w:tcPr>
          <w:p w14:paraId="2CB90619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D750AE0" w14:textId="77777777" w:rsidTr="00DD7DE0">
        <w:tc>
          <w:tcPr>
            <w:tcW w:w="1980" w:type="dxa"/>
            <w:shd w:val="clear" w:color="auto" w:fill="auto"/>
          </w:tcPr>
          <w:p w14:paraId="3E3BCED6" w14:textId="53649AB7" w:rsidR="00DD7DE0" w:rsidRDefault="00DD7DE0" w:rsidP="00DD7DE0">
            <w:proofErr w:type="spellStart"/>
            <w:r>
              <w:t>Settanta</w:t>
            </w:r>
            <w:proofErr w:type="spellEnd"/>
            <w:r>
              <w:t xml:space="preserve"> (EM)</w:t>
            </w:r>
          </w:p>
        </w:tc>
        <w:tc>
          <w:tcPr>
            <w:tcW w:w="1417" w:type="dxa"/>
            <w:shd w:val="clear" w:color="auto" w:fill="auto"/>
          </w:tcPr>
          <w:p w14:paraId="177ACF72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  <w:tr w:rsidR="00DD7DE0" w:rsidRPr="00DD7DE0" w14:paraId="5E7E654B" w14:textId="77777777" w:rsidTr="00DD7DE0">
        <w:tc>
          <w:tcPr>
            <w:tcW w:w="1980" w:type="dxa"/>
            <w:shd w:val="clear" w:color="auto" w:fill="auto"/>
          </w:tcPr>
          <w:p w14:paraId="498AB595" w14:textId="57DD7943" w:rsidR="00DD7DE0" w:rsidRDefault="00DD7DE0" w:rsidP="00DD7DE0">
            <w:proofErr w:type="spellStart"/>
            <w:r>
              <w:t>Sarpo</w:t>
            </w:r>
            <w:proofErr w:type="spellEnd"/>
            <w:r>
              <w:t xml:space="preserve"> Mira (LM)</w:t>
            </w:r>
          </w:p>
        </w:tc>
        <w:tc>
          <w:tcPr>
            <w:tcW w:w="1417" w:type="dxa"/>
            <w:shd w:val="clear" w:color="auto" w:fill="auto"/>
          </w:tcPr>
          <w:p w14:paraId="6964E3A7" w14:textId="77777777" w:rsidR="00DD7DE0" w:rsidRPr="00DD7DE0" w:rsidRDefault="00DD7DE0" w:rsidP="00DD7DE0">
            <w:pPr>
              <w:jc w:val="center"/>
              <w:rPr>
                <w:b/>
                <w:bCs/>
              </w:rPr>
            </w:pPr>
          </w:p>
        </w:tc>
      </w:tr>
    </w:tbl>
    <w:p w14:paraId="3A8EE77D" w14:textId="6E7199EB" w:rsidR="00DD7DE0" w:rsidRDefault="00DD7DE0" w:rsidP="006E5D98">
      <w:r>
        <w:t xml:space="preserve"> LM = Late main crop EM = Early Maincrop</w:t>
      </w:r>
    </w:p>
    <w:p w14:paraId="172AAC82" w14:textId="444EFAB9" w:rsidR="00DD7DE0" w:rsidRDefault="00DD7DE0" w:rsidP="006E5D98">
      <w:r>
        <w:t>Name:</w:t>
      </w:r>
    </w:p>
    <w:p w14:paraId="24F55F81" w14:textId="0C5946D7" w:rsidR="00DD7DE0" w:rsidRDefault="00DD7DE0" w:rsidP="006E5D98">
      <w:r>
        <w:t>Address</w:t>
      </w:r>
    </w:p>
    <w:p w14:paraId="57FF7082" w14:textId="6A74AEC1" w:rsidR="00DD7DE0" w:rsidRDefault="00DD7DE0" w:rsidP="006E5D98">
      <w:r>
        <w:t>Telephone Number</w:t>
      </w:r>
    </w:p>
    <w:p w14:paraId="426E89F5" w14:textId="02CED675" w:rsidR="00DD7DE0" w:rsidRDefault="00913532" w:rsidP="006E5D98">
      <w:r>
        <w:t>Please supply a telephone number to contact you if the order is not collected.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3C5427" w14:paraId="00EFF4DC" w14:textId="77777777" w:rsidTr="007532B6">
        <w:tc>
          <w:tcPr>
            <w:tcW w:w="2074" w:type="dxa"/>
          </w:tcPr>
          <w:p w14:paraId="1F56F158" w14:textId="74419DCB" w:rsidR="003C5427" w:rsidRPr="003C5427" w:rsidRDefault="003C5427" w:rsidP="003C5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Onions and shallots </w:t>
            </w:r>
          </w:p>
        </w:tc>
        <w:tc>
          <w:tcPr>
            <w:tcW w:w="2075" w:type="dxa"/>
          </w:tcPr>
          <w:p w14:paraId="2EB56BA9" w14:textId="6063EB2A" w:rsidR="003C5427" w:rsidRPr="003C5427" w:rsidRDefault="003C5427" w:rsidP="003C5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(1lb bags)</w:t>
            </w:r>
          </w:p>
        </w:tc>
      </w:tr>
      <w:tr w:rsidR="003C5427" w14:paraId="44DEA503" w14:textId="77777777" w:rsidTr="003C5427">
        <w:tc>
          <w:tcPr>
            <w:tcW w:w="2074" w:type="dxa"/>
          </w:tcPr>
          <w:p w14:paraId="109153D2" w14:textId="750D2E8E" w:rsidR="003C5427" w:rsidRDefault="003C5427" w:rsidP="006E5D98">
            <w:r>
              <w:t>Onion Turbo</w:t>
            </w:r>
          </w:p>
        </w:tc>
        <w:tc>
          <w:tcPr>
            <w:tcW w:w="2075" w:type="dxa"/>
          </w:tcPr>
          <w:p w14:paraId="32496619" w14:textId="77777777" w:rsidR="003C5427" w:rsidRDefault="003C5427" w:rsidP="006E5D98"/>
        </w:tc>
      </w:tr>
      <w:tr w:rsidR="003C5427" w14:paraId="315A50FA" w14:textId="77777777" w:rsidTr="003C5427">
        <w:tc>
          <w:tcPr>
            <w:tcW w:w="2074" w:type="dxa"/>
          </w:tcPr>
          <w:p w14:paraId="2C6D30B5" w14:textId="10F5A3F8" w:rsidR="003C5427" w:rsidRDefault="003C5427" w:rsidP="006E5D98">
            <w:r>
              <w:t>Onion red baron</w:t>
            </w:r>
          </w:p>
        </w:tc>
        <w:tc>
          <w:tcPr>
            <w:tcW w:w="2075" w:type="dxa"/>
          </w:tcPr>
          <w:p w14:paraId="73F24BFE" w14:textId="77777777" w:rsidR="003C5427" w:rsidRDefault="003C5427" w:rsidP="006E5D98"/>
        </w:tc>
      </w:tr>
      <w:tr w:rsidR="003C5427" w14:paraId="313508FF" w14:textId="77777777" w:rsidTr="003C5427">
        <w:tc>
          <w:tcPr>
            <w:tcW w:w="2074" w:type="dxa"/>
          </w:tcPr>
          <w:p w14:paraId="399079FF" w14:textId="3C17B4E0" w:rsidR="003C5427" w:rsidRDefault="003C5427" w:rsidP="006E5D98">
            <w:r>
              <w:t>Shallots red sun</w:t>
            </w:r>
          </w:p>
        </w:tc>
        <w:tc>
          <w:tcPr>
            <w:tcW w:w="2075" w:type="dxa"/>
          </w:tcPr>
          <w:p w14:paraId="76A4F417" w14:textId="77777777" w:rsidR="003C5427" w:rsidRDefault="003C5427" w:rsidP="006E5D98"/>
        </w:tc>
      </w:tr>
    </w:tbl>
    <w:p w14:paraId="39E50359" w14:textId="7482BF2E" w:rsidR="00DD7DE0" w:rsidRDefault="00DD7DE0" w:rsidP="006E5D98"/>
    <w:p w14:paraId="56ED2CB7" w14:textId="34F7008A" w:rsidR="003C5427" w:rsidRDefault="003C5427" w:rsidP="006E5D98">
      <w:r>
        <w:t>We only supply onions subject to there being sufficient orders to make it financially viable for the society and that they are of good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3C5427" w14:paraId="31CF2E5F" w14:textId="77777777" w:rsidTr="009242A3">
        <w:tc>
          <w:tcPr>
            <w:tcW w:w="4149" w:type="dxa"/>
            <w:gridSpan w:val="2"/>
          </w:tcPr>
          <w:p w14:paraId="4712A84B" w14:textId="19A471A1" w:rsidR="003C5427" w:rsidRDefault="003C5427" w:rsidP="006E5D98">
            <w:r>
              <w:t>7lb (3.1kg) potato fertiliser ordered in advance, save 15%</w:t>
            </w:r>
          </w:p>
        </w:tc>
      </w:tr>
      <w:tr w:rsidR="003C5427" w14:paraId="6773F078" w14:textId="77777777" w:rsidTr="003C5427">
        <w:tc>
          <w:tcPr>
            <w:tcW w:w="2074" w:type="dxa"/>
          </w:tcPr>
          <w:p w14:paraId="7432C647" w14:textId="0538FD0E" w:rsidR="003C5427" w:rsidRDefault="003C5427" w:rsidP="006E5D98">
            <w:r>
              <w:t>No. of bags required</w:t>
            </w:r>
          </w:p>
        </w:tc>
        <w:tc>
          <w:tcPr>
            <w:tcW w:w="2075" w:type="dxa"/>
          </w:tcPr>
          <w:p w14:paraId="5AED94D7" w14:textId="77777777" w:rsidR="003C5427" w:rsidRDefault="003C5427" w:rsidP="006E5D98"/>
        </w:tc>
      </w:tr>
    </w:tbl>
    <w:p w14:paraId="02DC813B" w14:textId="1FC1D0B9" w:rsidR="003C5427" w:rsidRDefault="003C5427" w:rsidP="006E5D98"/>
    <w:p w14:paraId="6971060C" w14:textId="0BB2F554" w:rsidR="003C5427" w:rsidRDefault="003C5427" w:rsidP="006E5D98">
      <w:r>
        <w:t xml:space="preserve">We reserve the right to substitute varieties due to crop failures or insufficient orders. If you </w:t>
      </w:r>
      <w:r>
        <w:rPr>
          <w:b/>
          <w:bCs/>
        </w:rPr>
        <w:t xml:space="preserve">do not </w:t>
      </w:r>
      <w:r>
        <w:t xml:space="preserve">want a </w:t>
      </w:r>
      <w:r w:rsidR="005B3249">
        <w:t>substitution,</w:t>
      </w:r>
      <w:r>
        <w:t xml:space="preserve"> please tick the box: </w:t>
      </w:r>
      <w:sdt>
        <w:sdtPr>
          <w:id w:val="-121688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BAC">
            <w:rPr>
              <w:rFonts w:ascii="MS Gothic" w:eastAsia="MS Gothic" w:hAnsi="MS Gothic" w:hint="eastAsia"/>
            </w:rPr>
            <w:t>☐</w:t>
          </w:r>
        </w:sdtContent>
      </w:sdt>
    </w:p>
    <w:p w14:paraId="4EE8AA0F" w14:textId="6502FD86" w:rsidR="00913532" w:rsidRDefault="009C7BAC" w:rsidP="006E5D98">
      <w:r>
        <w:t>Deposit is 50p per bag ordered.</w:t>
      </w:r>
    </w:p>
    <w:p w14:paraId="3EC4D7E5" w14:textId="03AD061B" w:rsidR="009C7BAC" w:rsidRPr="009C7BAC" w:rsidRDefault="009C7BAC" w:rsidP="006E5D98">
      <w:pPr>
        <w:rPr>
          <w:u w:val="single"/>
        </w:rPr>
      </w:pPr>
      <w:r>
        <w:t xml:space="preserve">Deposit paid: </w:t>
      </w:r>
      <w:r>
        <w:rPr>
          <w:u w:val="single"/>
        </w:rPr>
        <w:tab/>
      </w:r>
      <w:r>
        <w:rPr>
          <w:u w:val="single"/>
        </w:rPr>
        <w:tab/>
      </w:r>
    </w:p>
    <w:sectPr w:rsidR="009C7BAC" w:rsidRPr="009C7BAC" w:rsidSect="003C5427">
      <w:type w:val="continuous"/>
      <w:pgSz w:w="11906" w:h="16838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98"/>
    <w:rsid w:val="0034382C"/>
    <w:rsid w:val="003C5427"/>
    <w:rsid w:val="0049566D"/>
    <w:rsid w:val="005B3249"/>
    <w:rsid w:val="006E5D98"/>
    <w:rsid w:val="00913532"/>
    <w:rsid w:val="009C7BAC"/>
    <w:rsid w:val="00D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DF5C"/>
  <w15:chartTrackingRefBased/>
  <w15:docId w15:val="{7F276B65-CD30-4410-AF04-BB81F6B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D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5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alboroug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Hawkins</dc:creator>
  <cp:keywords/>
  <dc:description/>
  <cp:lastModifiedBy>Emma Hawkins</cp:lastModifiedBy>
  <cp:revision>4</cp:revision>
  <dcterms:created xsi:type="dcterms:W3CDTF">2021-09-16T10:37:00Z</dcterms:created>
  <dcterms:modified xsi:type="dcterms:W3CDTF">2022-08-14T17:58:00Z</dcterms:modified>
</cp:coreProperties>
</file>